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EAC" w:rsidRDefault="00AE2EAC" w:rsidP="00AE2EAC">
      <w:pPr>
        <w:jc w:val="center"/>
      </w:pPr>
      <w:r>
        <w:rPr>
          <w:rFonts w:ascii="PT Astra Serif" w:eastAsia="Times New Roman" w:hAnsi="PT Astra Serif" w:cs="PT Astra Serif"/>
          <w:b/>
          <w:color w:val="auto"/>
          <w:sz w:val="28"/>
          <w:szCs w:val="28"/>
          <w:lang w:val="ru-RU"/>
        </w:rPr>
        <w:t>ПОЯСНИТЕЛЬНАЯ ЗАПИСКА</w:t>
      </w:r>
    </w:p>
    <w:p w:rsidR="00AE2EAC" w:rsidRDefault="00AE2EAC" w:rsidP="00AE2EAC">
      <w:pPr>
        <w:jc w:val="center"/>
      </w:pPr>
      <w:r>
        <w:rPr>
          <w:rFonts w:ascii="PT Astra Serif" w:eastAsia="Times New Roman" w:hAnsi="PT Astra Serif" w:cs="PT Astra Serif"/>
          <w:b/>
          <w:color w:val="auto"/>
          <w:sz w:val="28"/>
          <w:szCs w:val="28"/>
          <w:lang w:val="ru-RU"/>
        </w:rPr>
        <w:t xml:space="preserve">к проекту закона Ульяновской области </w:t>
      </w:r>
    </w:p>
    <w:p w:rsidR="00AE2EAC" w:rsidRDefault="00AE2EAC" w:rsidP="00AE2EAC">
      <w:pPr>
        <w:widowControl w:val="0"/>
        <w:autoSpaceDE w:val="0"/>
        <w:jc w:val="center"/>
      </w:pPr>
      <w:r>
        <w:rPr>
          <w:rFonts w:ascii="PT Astra Serif" w:eastAsia="Times New Roman" w:hAnsi="PT Astra Serif" w:cs="PT Astra Serif"/>
          <w:b/>
          <w:color w:val="auto"/>
          <w:sz w:val="28"/>
          <w:szCs w:val="28"/>
          <w:lang w:val="ru-RU"/>
        </w:rPr>
        <w:t>«</w:t>
      </w:r>
      <w:r>
        <w:rPr>
          <w:rFonts w:ascii="PT Astra Serif" w:hAnsi="PT Astra Serif" w:cs="PT Astra Serif"/>
          <w:b/>
          <w:sz w:val="28"/>
          <w:szCs w:val="28"/>
        </w:rPr>
        <w:t>О некоторых мерах, способствующих привлечению квалифицированных работников в сфере градостроительной деятельности</w:t>
      </w:r>
    </w:p>
    <w:p w:rsidR="00AE2EAC" w:rsidRDefault="00AE2EAC" w:rsidP="00AE2EAC">
      <w:pPr>
        <w:widowControl w:val="0"/>
        <w:autoSpaceDE w:val="0"/>
        <w:jc w:val="center"/>
      </w:pPr>
      <w:r>
        <w:rPr>
          <w:rFonts w:ascii="PT Astra Serif" w:hAnsi="PT Astra Serif" w:cs="PT Astra Serif"/>
          <w:b/>
          <w:sz w:val="28"/>
          <w:szCs w:val="28"/>
        </w:rPr>
        <w:t>в органы местного самоуправления муниципальных образований Ульяновской области»</w:t>
      </w:r>
      <w:r>
        <w:rPr>
          <w:rFonts w:ascii="PT Astra Serif" w:eastAsia="Times New Roman" w:hAnsi="PT Astra Serif" w:cs="PT Astra Serif"/>
          <w:b/>
          <w:bCs/>
          <w:color w:val="auto"/>
          <w:sz w:val="28"/>
          <w:szCs w:val="28"/>
          <w:lang w:val="ru-RU"/>
        </w:rPr>
        <w:t xml:space="preserve"> </w:t>
      </w:r>
    </w:p>
    <w:p w:rsidR="00AE2EAC" w:rsidRDefault="00AE2EAC" w:rsidP="00AE2EAC">
      <w:pPr>
        <w:widowControl w:val="0"/>
        <w:autoSpaceDE w:val="0"/>
        <w:spacing w:line="360" w:lineRule="auto"/>
        <w:ind w:firstLine="851"/>
        <w:jc w:val="both"/>
        <w:rPr>
          <w:rFonts w:ascii="PT Astra Serif" w:eastAsia="Times New Roman" w:hAnsi="PT Astra Serif" w:cs="PT Astra Serif"/>
          <w:b/>
          <w:bCs/>
          <w:color w:val="auto"/>
          <w:sz w:val="28"/>
          <w:szCs w:val="28"/>
          <w:lang w:val="ru-RU" w:eastAsia="en-US"/>
        </w:rPr>
      </w:pP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</w:pPr>
      <w:proofErr w:type="gramStart"/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 xml:space="preserve">Проект закона Ульяновской области </w:t>
      </w:r>
      <w:r>
        <w:rPr>
          <w:rFonts w:ascii="PT Astra Serif" w:hAnsi="PT Astra Serif" w:cs="PT Astra Serif"/>
          <w:sz w:val="28"/>
          <w:szCs w:val="28"/>
        </w:rPr>
        <w:t>«О некоторых мерах, способствующих привлечению квалифицированных работников в сфере градостроительной деятельности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в органы местного самоуправления муниципальных образований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>
        <w:rPr>
          <w:rFonts w:ascii="PT Astra Serif" w:hAnsi="PT Astra Serif" w:cs="PT Astra Serif"/>
          <w:bCs/>
          <w:sz w:val="28"/>
          <w:szCs w:val="28"/>
          <w:lang w:val="ru-RU"/>
        </w:rPr>
        <w:t xml:space="preserve"> (далее – проект Закона) разработан</w:t>
      </w:r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в целях создания условий для привлечения в </w:t>
      </w:r>
      <w:r>
        <w:rPr>
          <w:rFonts w:ascii="PT Astra Serif" w:hAnsi="PT Astra Serif" w:cs="PT Astra Serif"/>
          <w:sz w:val="28"/>
          <w:szCs w:val="28"/>
          <w:lang w:val="ru-RU"/>
        </w:rPr>
        <w:t>органы местного самоуправления муниципальных образований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области, квалифицированных работников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и</w:t>
      </w:r>
      <w:r>
        <w:rPr>
          <w:rFonts w:ascii="PT Astra Serif" w:hAnsi="PT Astra Serif" w:cs="PT Astra Serif"/>
          <w:sz w:val="28"/>
          <w:szCs w:val="28"/>
        </w:rPr>
        <w:t xml:space="preserve"> устанавливает меру стимулирования граждан </w:t>
      </w:r>
      <w:r>
        <w:rPr>
          <w:rFonts w:ascii="PT Astra Serif" w:hAnsi="PT Astra Serif" w:cs="PT Astra Serif"/>
          <w:sz w:val="28"/>
          <w:szCs w:val="28"/>
          <w:lang w:val="ru-RU"/>
        </w:rPr>
        <w:t>Российской Федерации</w:t>
      </w:r>
      <w:r>
        <w:rPr>
          <w:rFonts w:ascii="PT Astra Serif" w:hAnsi="PT Astra Serif" w:cs="PT Astra Serif"/>
          <w:sz w:val="28"/>
          <w:szCs w:val="28"/>
        </w:rPr>
        <w:t>, обучающихся на основе договора об оказании платных образовательных услуг по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программ</w:t>
      </w:r>
      <w:proofErr w:type="spellStart"/>
      <w:r>
        <w:rPr>
          <w:rFonts w:ascii="PT Astra Serif" w:hAnsi="PT Astra Serif" w:cs="PT Astra Serif"/>
          <w:sz w:val="28"/>
          <w:szCs w:val="28"/>
          <w:lang w:val="ru-RU"/>
        </w:rPr>
        <w:t>ам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PT Astra Serif"/>
          <w:sz w:val="28"/>
          <w:szCs w:val="28"/>
        </w:rPr>
        <w:t>бакалавриата</w:t>
      </w:r>
      <w:proofErr w:type="spellEnd"/>
      <w:r>
        <w:rPr>
          <w:rFonts w:ascii="PT Astra Serif" w:hAnsi="PT Astra Serif" w:cs="PT Astra Serif"/>
          <w:sz w:val="28"/>
          <w:szCs w:val="28"/>
          <w:lang w:val="ru-RU"/>
        </w:rPr>
        <w:t xml:space="preserve">, </w:t>
      </w:r>
      <w:r>
        <w:rPr>
          <w:rFonts w:ascii="PT Astra Serif" w:hAnsi="PT Astra Serif" w:cs="PT Astra Serif"/>
          <w:sz w:val="28"/>
          <w:szCs w:val="28"/>
        </w:rPr>
        <w:t xml:space="preserve">по </w:t>
      </w:r>
      <w:proofErr w:type="spellStart"/>
      <w:r>
        <w:rPr>
          <w:rFonts w:ascii="PT Astra Serif" w:hAnsi="PT Astra Serif" w:cs="PT Astra Serif"/>
          <w:sz w:val="28"/>
          <w:szCs w:val="28"/>
        </w:rPr>
        <w:t>направлени</w:t>
      </w:r>
      <w:proofErr w:type="spellEnd"/>
      <w:r>
        <w:rPr>
          <w:rFonts w:ascii="PT Astra Serif" w:hAnsi="PT Astra Serif" w:cs="PT Astra Serif"/>
          <w:sz w:val="28"/>
          <w:szCs w:val="28"/>
          <w:lang w:val="ru-RU"/>
        </w:rPr>
        <w:t>ям</w:t>
      </w:r>
      <w:r>
        <w:rPr>
          <w:rFonts w:ascii="PT Astra Serif" w:hAnsi="PT Astra Serif" w:cs="PT Astra Serif"/>
          <w:sz w:val="28"/>
          <w:szCs w:val="28"/>
        </w:rPr>
        <w:t xml:space="preserve"> подготовки высшего образования 0</w:t>
      </w:r>
      <w:r>
        <w:rPr>
          <w:rFonts w:ascii="PT Astra Serif" w:hAnsi="PT Astra Serif" w:cs="PT Astra Serif"/>
          <w:sz w:val="28"/>
          <w:szCs w:val="28"/>
          <w:lang w:val="ru-RU"/>
        </w:rPr>
        <w:t>7</w:t>
      </w:r>
      <w:r>
        <w:rPr>
          <w:rFonts w:ascii="PT Astra Serif" w:hAnsi="PT Astra Serif" w:cs="PT Astra Serif"/>
          <w:sz w:val="28"/>
          <w:szCs w:val="28"/>
        </w:rPr>
        <w:t>.03.0</w:t>
      </w:r>
      <w:r>
        <w:rPr>
          <w:rFonts w:ascii="PT Astra Serif" w:hAnsi="PT Astra Serif" w:cs="PT Astra Serif"/>
          <w:sz w:val="28"/>
          <w:szCs w:val="28"/>
          <w:lang w:val="ru-RU"/>
        </w:rPr>
        <w:t>3</w:t>
      </w:r>
      <w:r>
        <w:rPr>
          <w:rFonts w:ascii="PT Astra Serif" w:hAnsi="PT Astra Serif" w:cs="PT Astra Serif"/>
          <w:sz w:val="28"/>
          <w:szCs w:val="28"/>
        </w:rPr>
        <w:t xml:space="preserve"> «</w:t>
      </w:r>
      <w:r>
        <w:rPr>
          <w:rFonts w:ascii="PT Astra Serif" w:hAnsi="PT Astra Serif" w:cs="PT Astra Serif"/>
          <w:sz w:val="28"/>
          <w:szCs w:val="28"/>
          <w:lang w:val="ru-RU"/>
        </w:rPr>
        <w:t>Дизайн архитектурной среды</w:t>
      </w:r>
      <w:r>
        <w:rPr>
          <w:rFonts w:ascii="PT Astra Serif" w:hAnsi="PT Astra Serif" w:cs="PT Astra Serif"/>
          <w:sz w:val="28"/>
          <w:szCs w:val="28"/>
        </w:rPr>
        <w:t>», 08.03.01 «Строительство</w:t>
      </w:r>
      <w:r>
        <w:rPr>
          <w:rFonts w:ascii="PT Astra Serif" w:hAnsi="PT Astra Serif" w:cs="PT Astra Serif"/>
          <w:sz w:val="28"/>
          <w:szCs w:val="28"/>
          <w:lang w:val="ru-RU"/>
        </w:rPr>
        <w:t>», профиль «Проектирование городской среды»             и «Промышленное и гражданское строительство»</w:t>
      </w:r>
      <w:r>
        <w:rPr>
          <w:rFonts w:ascii="PT Astra Serif" w:hAnsi="PT Astra Serif" w:cs="PT Astra Serif"/>
          <w:sz w:val="28"/>
          <w:szCs w:val="28"/>
        </w:rPr>
        <w:t>, в форме денежной выплаты на финансовое обеспечение расходов, связанных с оплатой такого обучения.</w:t>
      </w:r>
    </w:p>
    <w:p w:rsidR="00AE2EAC" w:rsidRDefault="00AE2EAC" w:rsidP="00AE2EAC">
      <w:pPr>
        <w:spacing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Основной идеей правового регулирования проекта </w:t>
      </w:r>
      <w:r>
        <w:rPr>
          <w:rFonts w:ascii="PT Astra Serif" w:hAnsi="PT Astra Serif" w:cs="PT Astra Serif"/>
          <w:sz w:val="28"/>
          <w:szCs w:val="28"/>
          <w:lang w:val="ru-RU"/>
        </w:rPr>
        <w:t>З</w:t>
      </w:r>
      <w:proofErr w:type="spellStart"/>
      <w:r>
        <w:rPr>
          <w:rFonts w:ascii="PT Astra Serif" w:hAnsi="PT Astra Serif" w:cs="PT Astra Serif"/>
          <w:sz w:val="28"/>
          <w:szCs w:val="28"/>
        </w:rPr>
        <w:t>акона</w:t>
      </w:r>
      <w:proofErr w:type="spellEnd"/>
      <w:r>
        <w:rPr>
          <w:rFonts w:ascii="PT Astra Serif" w:hAnsi="PT Astra Serif" w:cs="PT Astra Serif"/>
          <w:sz w:val="28"/>
          <w:szCs w:val="28"/>
          <w:lang w:val="ru-RU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является усиление роли архитектуры</w:t>
      </w:r>
      <w:r>
        <w:rPr>
          <w:rFonts w:ascii="PT Astra Serif" w:hAnsi="PT Astra Serif" w:cs="PT Astra Serif"/>
          <w:sz w:val="28"/>
          <w:szCs w:val="28"/>
          <w:lang w:val="ru-RU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как средства формирования среды жизнедеятельности человека, являющегося неотъемлемым условием реализации права на достойную жизнь, свободное развитие и благоприятную окружающую среду</w:t>
      </w:r>
      <w:r>
        <w:rPr>
          <w:rFonts w:ascii="PT Astra Serif" w:hAnsi="PT Astra Serif" w:cs="PT Astra Serif"/>
          <w:sz w:val="28"/>
          <w:szCs w:val="28"/>
          <w:lang w:val="ru-RU"/>
        </w:rPr>
        <w:t>.</w:t>
      </w: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Необходимость принятия законопроекта обусловлена дефицитом кадров в сфере строительства, архитектуры и градостроительства на территории Ульяновской области.  </w:t>
      </w: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По итогам проведённого Министерством строительства и архитектуры Ульяновской области в июле - августе 2019 года мониторинга, потребность в специалистах с высшим образованием по направлению подготовки «Дизайн архитектурной среды» в органах местного самоуправления муниципальных </w:t>
      </w:r>
      <w:r>
        <w:rPr>
          <w:rFonts w:ascii="PT Astra Serif" w:hAnsi="PT Astra Serif" w:cs="PT Astra Serif"/>
          <w:sz w:val="28"/>
          <w:szCs w:val="28"/>
          <w:lang w:val="ru-RU"/>
        </w:rPr>
        <w:lastRenderedPageBreak/>
        <w:t>образования Ульяновской области, на 1 сентября 2019 года составляет не менее 39. Анализ показал недостаточность квалифицированных кадров в отделах архитектуры, градостроительства и строительства, управлениях по строительству, потребность в специалистах с указанием наименования муниципального образования, количества специалистов и предварительных мест трудоустройства приведена в таблице 1.</w:t>
      </w: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right"/>
      </w:pPr>
      <w:r>
        <w:rPr>
          <w:rFonts w:ascii="PT Astra Serif" w:hAnsi="PT Astra Serif" w:cs="PT Astra Serif"/>
          <w:sz w:val="22"/>
          <w:szCs w:val="22"/>
          <w:lang w:val="ru-RU"/>
        </w:rPr>
        <w:t>таблица 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325"/>
        <w:gridCol w:w="3180"/>
        <w:gridCol w:w="4170"/>
      </w:tblGrid>
      <w:tr w:rsidR="00AE2EAC" w:rsidTr="00066C2A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  <w:jc w:val="center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Наименование МО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  <w:jc w:val="center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Потребность и количество специалистов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  <w:jc w:val="center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Возможность трудоустройства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Сенгилеевский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Требуется: 1 специалист по строительству, 1 — по архитектуре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МБУ «Управление архитектуры, строительства и дорожного хозяйства»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г.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Новоульяновск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Администрация МО «город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Новоульяновск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Вешкаймский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Требуются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4</w:t>
            </w:r>
            <w:r>
              <w:rPr>
                <w:rFonts w:ascii="PT Astra Serif" w:hAnsi="PT Astra Serif" w:cs="PT Astra Serif"/>
                <w:sz w:val="20"/>
                <w:szCs w:val="20"/>
              </w:rPr>
              <w:t xml:space="preserve"> специалиста: в области архитектуры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и градостроительства - 3</w:t>
            </w:r>
            <w:r>
              <w:rPr>
                <w:rFonts w:ascii="PT Astra Serif" w:hAnsi="PT Astra Serif" w:cs="PT Astra Serif"/>
                <w:sz w:val="20"/>
                <w:szCs w:val="20"/>
              </w:rPr>
              <w:t xml:space="preserve">,  строительства -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Администраци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я </w:t>
            </w:r>
            <w:r>
              <w:rPr>
                <w:rFonts w:ascii="PT Astra Serif" w:hAnsi="PT Astra Serif" w:cs="PT Astra Serif"/>
                <w:sz w:val="20"/>
                <w:szCs w:val="20"/>
              </w:rPr>
              <w:t>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Вешкаймский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Инзенский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Требуются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3 </w:t>
            </w:r>
            <w:r>
              <w:rPr>
                <w:rFonts w:ascii="PT Astra Serif" w:hAnsi="PT Astra Serif" w:cs="PT Astra Serif"/>
                <w:sz w:val="20"/>
                <w:szCs w:val="20"/>
              </w:rPr>
              <w:t>специалиста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МКУ «Управление архитектуры и строительство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Инзенский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район», МБ</w:t>
            </w:r>
            <w:proofErr w:type="gram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У«</w:t>
            </w:r>
            <w:proofErr w:type="gram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Благоустройство»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Базарносызганский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МКУ «Техническое обслуживание»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Новомалыклинский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2 специалистах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Новомалыклинский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Николаевский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«Николаевский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Новоспасский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3 специалистах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Администрация МО «Новоспасский район»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Барышский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Существует потребность в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2 </w:t>
            </w: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специалистах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по архитектуре, </w:t>
            </w:r>
          </w:p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 специалист по строительству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МБУ «Управление архитектуры и строительства»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Старомайнский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Требуется 1 специалист по строительству, 1 - по архитектуре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МУ «Управление делами»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Мелекесский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Требуется 1 специалист по строительству, 1 — по архитектуре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МКУ «Управление ЖКХ»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Майнский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960A5B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Майнский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Карсунский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Требуется 1 специалист по строительству, 1 — по архитектуре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Карсунский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Чердаклинский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2х специалистах 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Чердаклинский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Старокулаткинский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Старокулаткинский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Павловский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Администрация МО «Павловский район»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Тереньгульский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2х специалистах: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1- строительство, </w:t>
            </w:r>
          </w:p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1 - архитектура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Тереньгульский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>Радищевский р-он</w:t>
            </w:r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2х специалистах: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1- строительство, </w:t>
            </w:r>
          </w:p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1 - архитектура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«Радищевский район»</w:t>
            </w:r>
            <w:r>
              <w:rPr>
                <w:rFonts w:ascii="PT Astra Serif" w:hAnsi="PT Astra Serif" w:cs="PT Astra Serif"/>
                <w:sz w:val="20"/>
                <w:szCs w:val="20"/>
              </w:rPr>
              <w:t xml:space="preserve">, МКУ «Отдел капитального строительства»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lastRenderedPageBreak/>
              <w:t>Сурский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в 2х специалистах: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1- строительство, </w:t>
            </w:r>
          </w:p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1 - архитектура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Сурский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Цильнинский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Pr="00BA2012" w:rsidRDefault="00AE2EAC" w:rsidP="00066C2A">
            <w:pPr>
              <w:pStyle w:val="a3"/>
              <w:rPr>
                <w:lang w:val="ru-RU"/>
              </w:rPr>
            </w:pPr>
            <w:r>
              <w:rPr>
                <w:rFonts w:ascii="PT Astra Serif" w:hAnsi="PT Astra Serif" w:cs="PT Astra Serif"/>
                <w:sz w:val="20"/>
                <w:szCs w:val="20"/>
              </w:rPr>
              <w:t xml:space="preserve">Существует потребность </w:t>
            </w: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Цильнинский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 </w:t>
            </w:r>
          </w:p>
        </w:tc>
      </w:tr>
      <w:tr w:rsidR="00AE2EAC" w:rsidTr="00066C2A">
        <w:tc>
          <w:tcPr>
            <w:tcW w:w="2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Кузоватовский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р-он</w:t>
            </w:r>
            <w:proofErr w:type="spellEnd"/>
          </w:p>
        </w:tc>
        <w:tc>
          <w:tcPr>
            <w:tcW w:w="31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Существует потребность 1</w:t>
            </w:r>
          </w:p>
        </w:tc>
        <w:tc>
          <w:tcPr>
            <w:tcW w:w="4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EAC" w:rsidRDefault="00AE2EAC" w:rsidP="00066C2A">
            <w:pPr>
              <w:pStyle w:val="a3"/>
            </w:pPr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Администрация МО «</w:t>
            </w:r>
            <w:proofErr w:type="spellStart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>Кузоватовский</w:t>
            </w:r>
            <w:proofErr w:type="spellEnd"/>
            <w:r>
              <w:rPr>
                <w:rFonts w:ascii="PT Astra Serif" w:hAnsi="PT Astra Serif" w:cs="PT Astra Serif"/>
                <w:sz w:val="20"/>
                <w:szCs w:val="20"/>
                <w:lang w:val="ru-RU"/>
              </w:rPr>
              <w:t xml:space="preserve"> район»</w:t>
            </w:r>
          </w:p>
        </w:tc>
      </w:tr>
    </w:tbl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  <w:rPr>
          <w:lang w:val="ru-RU"/>
        </w:rPr>
      </w:pP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</w:pPr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>Целью проекта закона является повышение образовательного уровня участников и работников в сфере архитектуры, строительства                               и градостроительства Ульяновской области, а также восполнения дефицита кадров.</w:t>
      </w:r>
    </w:p>
    <w:p w:rsidR="00AE2EAC" w:rsidRPr="00BC5ACE" w:rsidRDefault="00AE2EAC" w:rsidP="00AE2EAC">
      <w:pPr>
        <w:widowControl w:val="0"/>
        <w:autoSpaceDE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Действие законопроекта распространяется н</w:t>
      </w:r>
      <w:r>
        <w:rPr>
          <w:rFonts w:ascii="PT Astra Serif" w:hAnsi="PT Astra Serif" w:cs="PT Astra Serif"/>
          <w:sz w:val="28"/>
          <w:szCs w:val="28"/>
          <w:lang w:val="ru-RU"/>
        </w:rPr>
        <w:t>а</w:t>
      </w:r>
      <w:r>
        <w:rPr>
          <w:rFonts w:ascii="PT Astra Serif" w:hAnsi="PT Astra Serif" w:cs="PT Astra Serif"/>
          <w:sz w:val="28"/>
          <w:szCs w:val="28"/>
        </w:rPr>
        <w:t xml:space="preserve"> граждан,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имеющих среднее профессиональное образование,</w:t>
      </w:r>
      <w:r>
        <w:rPr>
          <w:rFonts w:ascii="PT Astra Serif" w:hAnsi="PT Astra Serif" w:cs="PT Astra Serif"/>
          <w:sz w:val="28"/>
          <w:szCs w:val="28"/>
        </w:rPr>
        <w:t xml:space="preserve"> заключивших с государственными образовательными организациями высшего образования, находящимися на территории Ульяновской области</w:t>
      </w:r>
      <w:r>
        <w:rPr>
          <w:rFonts w:ascii="PT Astra Serif" w:hAnsi="PT Astra Serif" w:cs="PT Astra Serif"/>
          <w:sz w:val="28"/>
          <w:szCs w:val="28"/>
          <w:lang w:val="ru-RU"/>
        </w:rPr>
        <w:t>,</w:t>
      </w:r>
      <w:r w:rsidRPr="00BC5ACE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val="ru-RU"/>
        </w:rPr>
        <w:t>уполномоченным органом (Министерством строительства и архитектуры Ульяновской области) и органом местного самоуправления Ульяновской области</w:t>
      </w:r>
      <w:r>
        <w:rPr>
          <w:rFonts w:ascii="PT Astra Serif" w:hAnsi="PT Astra Serif" w:cs="PT Astra Serif"/>
          <w:sz w:val="28"/>
          <w:szCs w:val="28"/>
        </w:rPr>
        <w:t xml:space="preserve">, </w:t>
      </w:r>
      <w:r>
        <w:rPr>
          <w:rFonts w:ascii="PT Astra Serif" w:hAnsi="PT Astra Serif" w:cs="PT Astra Serif"/>
          <w:sz w:val="28"/>
          <w:szCs w:val="28"/>
          <w:lang w:val="ru-RU"/>
        </w:rPr>
        <w:t>4-х стороннее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соглашение </w:t>
      </w:r>
      <w:r w:rsidRPr="00D670CF">
        <w:rPr>
          <w:rFonts w:ascii="PT Astra Serif" w:hAnsi="PT Astra Serif" w:cs="PT Astra Serif"/>
          <w:sz w:val="28"/>
          <w:szCs w:val="28"/>
        </w:rPr>
        <w:t>об осуществлении</w:t>
      </w:r>
      <w:r>
        <w:rPr>
          <w:rFonts w:ascii="PT Astra Serif" w:hAnsi="PT Astra Serif" w:cs="PT Astra Serif"/>
          <w:sz w:val="28"/>
          <w:szCs w:val="28"/>
        </w:rPr>
        <w:t xml:space="preserve"> денежной выплаты на финансовое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Pr="00D670CF">
        <w:rPr>
          <w:rFonts w:ascii="PT Astra Serif" w:hAnsi="PT Astra Serif" w:cs="PT Astra Serif"/>
          <w:sz w:val="28"/>
          <w:szCs w:val="28"/>
        </w:rPr>
        <w:t>обеспечение расходов</w:t>
      </w:r>
      <w:r>
        <w:rPr>
          <w:rFonts w:ascii="PT Astra Serif" w:hAnsi="PT Astra Serif" w:cs="PT Astra Serif"/>
          <w:sz w:val="28"/>
          <w:szCs w:val="28"/>
        </w:rPr>
        <w:t>, связанных с оплатой стоимости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Pr="00D670CF">
        <w:rPr>
          <w:rFonts w:ascii="PT Astra Serif" w:hAnsi="PT Astra Serif" w:cs="PT Astra Serif"/>
          <w:sz w:val="28"/>
          <w:szCs w:val="28"/>
        </w:rPr>
        <w:t xml:space="preserve">обучения в </w:t>
      </w:r>
      <w:r>
        <w:rPr>
          <w:rFonts w:ascii="PT Astra Serif" w:hAnsi="PT Astra Serif" w:cs="PT Astra Serif"/>
          <w:sz w:val="28"/>
          <w:szCs w:val="28"/>
        </w:rPr>
        <w:t>государственных образовательных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Pr="00D670CF">
        <w:rPr>
          <w:rFonts w:ascii="PT Astra Serif" w:hAnsi="PT Astra Serif" w:cs="PT Astra Serif"/>
          <w:sz w:val="28"/>
          <w:szCs w:val="28"/>
        </w:rPr>
        <w:t>организациях выс</w:t>
      </w:r>
      <w:r>
        <w:rPr>
          <w:rFonts w:ascii="PT Astra Serif" w:hAnsi="PT Astra Serif" w:cs="PT Astra Serif"/>
          <w:sz w:val="28"/>
          <w:szCs w:val="28"/>
        </w:rPr>
        <w:t>шего образования в соответствии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Pr="00D670CF">
        <w:rPr>
          <w:rFonts w:ascii="PT Astra Serif" w:hAnsi="PT Astra Serif" w:cs="PT Astra Serif"/>
          <w:sz w:val="28"/>
          <w:szCs w:val="28"/>
        </w:rPr>
        <w:t>с</w:t>
      </w:r>
      <w:proofErr w:type="gramEnd"/>
      <w:r w:rsidRPr="00D670CF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>
        <w:rPr>
          <w:rFonts w:ascii="PT Astra Serif" w:hAnsi="PT Astra Serif" w:cs="PT Astra Serif"/>
          <w:sz w:val="28"/>
          <w:szCs w:val="28"/>
          <w:lang w:val="ru-RU"/>
        </w:rPr>
        <w:t xml:space="preserve">настоящим законом </w:t>
      </w:r>
      <w:r>
        <w:rPr>
          <w:rFonts w:ascii="PT Astra Serif" w:hAnsi="PT Astra Serif" w:cs="PT Astra Serif"/>
          <w:sz w:val="28"/>
          <w:szCs w:val="28"/>
        </w:rPr>
        <w:t xml:space="preserve">по программе </w:t>
      </w:r>
      <w:proofErr w:type="spellStart"/>
      <w:r>
        <w:rPr>
          <w:rFonts w:ascii="PT Astra Serif" w:hAnsi="PT Astra Serif" w:cs="PT Astra Serif"/>
          <w:sz w:val="28"/>
          <w:szCs w:val="28"/>
        </w:rPr>
        <w:t>бакалавриата</w:t>
      </w:r>
      <w:proofErr w:type="spellEnd"/>
      <w:r>
        <w:rPr>
          <w:rFonts w:ascii="PT Astra Serif" w:hAnsi="PT Astra Serif" w:cs="PT Astra Serif"/>
          <w:sz w:val="28"/>
          <w:szCs w:val="28"/>
          <w:lang w:val="ru-RU"/>
        </w:rPr>
        <w:t xml:space="preserve">, </w:t>
      </w:r>
      <w:r>
        <w:rPr>
          <w:rFonts w:ascii="PT Astra Serif" w:hAnsi="PT Astra Serif" w:cs="PT Astra Serif"/>
          <w:sz w:val="28"/>
          <w:szCs w:val="28"/>
        </w:rPr>
        <w:t xml:space="preserve">по </w:t>
      </w:r>
      <w:proofErr w:type="spellStart"/>
      <w:r>
        <w:rPr>
          <w:rFonts w:ascii="PT Astra Serif" w:hAnsi="PT Astra Serif" w:cs="PT Astra Serif"/>
          <w:sz w:val="28"/>
          <w:szCs w:val="28"/>
        </w:rPr>
        <w:t>направлени</w:t>
      </w:r>
      <w:proofErr w:type="spellEnd"/>
      <w:r>
        <w:rPr>
          <w:rFonts w:ascii="PT Astra Serif" w:hAnsi="PT Astra Serif" w:cs="PT Astra Serif"/>
          <w:sz w:val="28"/>
          <w:szCs w:val="28"/>
          <w:lang w:val="ru-RU"/>
        </w:rPr>
        <w:t>ям</w:t>
      </w:r>
      <w:r>
        <w:rPr>
          <w:rFonts w:ascii="PT Astra Serif" w:hAnsi="PT Astra Serif" w:cs="PT Astra Serif"/>
          <w:sz w:val="28"/>
          <w:szCs w:val="28"/>
        </w:rPr>
        <w:t xml:space="preserve"> подготовки высшего образования 0</w:t>
      </w:r>
      <w:r>
        <w:rPr>
          <w:rFonts w:ascii="PT Astra Serif" w:hAnsi="PT Astra Serif" w:cs="PT Astra Serif"/>
          <w:sz w:val="28"/>
          <w:szCs w:val="28"/>
          <w:lang w:val="ru-RU"/>
        </w:rPr>
        <w:t>7</w:t>
      </w:r>
      <w:r>
        <w:rPr>
          <w:rFonts w:ascii="PT Astra Serif" w:hAnsi="PT Astra Serif" w:cs="PT Astra Serif"/>
          <w:sz w:val="28"/>
          <w:szCs w:val="28"/>
        </w:rPr>
        <w:t>.03.0</w:t>
      </w:r>
      <w:r>
        <w:rPr>
          <w:rFonts w:ascii="PT Astra Serif" w:hAnsi="PT Astra Serif" w:cs="PT Astra Serif"/>
          <w:sz w:val="28"/>
          <w:szCs w:val="28"/>
          <w:lang w:val="ru-RU"/>
        </w:rPr>
        <w:t>3</w:t>
      </w:r>
      <w:r>
        <w:rPr>
          <w:rFonts w:ascii="PT Astra Serif" w:hAnsi="PT Astra Serif" w:cs="PT Astra Serif"/>
          <w:sz w:val="28"/>
          <w:szCs w:val="28"/>
        </w:rPr>
        <w:t xml:space="preserve"> «</w:t>
      </w:r>
      <w:r>
        <w:rPr>
          <w:rFonts w:ascii="PT Astra Serif" w:hAnsi="PT Astra Serif" w:cs="PT Astra Serif"/>
          <w:sz w:val="28"/>
          <w:szCs w:val="28"/>
          <w:lang w:val="ru-RU"/>
        </w:rPr>
        <w:t>Дизайн архитектурной среды</w:t>
      </w:r>
      <w:r>
        <w:rPr>
          <w:rFonts w:ascii="PT Astra Serif" w:hAnsi="PT Astra Serif" w:cs="PT Astra Serif"/>
          <w:sz w:val="28"/>
          <w:szCs w:val="28"/>
        </w:rPr>
        <w:t xml:space="preserve">», 08.03.01 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профиль «Проектирование городской среды» и «Промышленное и гражданское строительство» а так же </w:t>
      </w:r>
      <w:r>
        <w:rPr>
          <w:rFonts w:ascii="PT Astra Serif" w:hAnsi="PT Astra Serif" w:cs="PT Astra Serif"/>
          <w:sz w:val="28"/>
          <w:szCs w:val="28"/>
        </w:rPr>
        <w:t xml:space="preserve"> взявших на себя обязательство по окончании обучения трудоустроиться в </w:t>
      </w:r>
      <w:r>
        <w:rPr>
          <w:rFonts w:ascii="PT Astra Serif" w:hAnsi="PT Astra Serif" w:cs="PT Astra Serif"/>
          <w:sz w:val="28"/>
          <w:szCs w:val="28"/>
          <w:lang w:val="ru-RU"/>
        </w:rPr>
        <w:t>органах местного самоуправления муниципальных образований Ульяновской области</w:t>
      </w:r>
      <w:r>
        <w:rPr>
          <w:rFonts w:ascii="PT Astra Serif" w:hAnsi="PT Astra Serif" w:cs="PT Astra Serif"/>
          <w:sz w:val="28"/>
          <w:szCs w:val="28"/>
        </w:rPr>
        <w:t xml:space="preserve"> в соответствии с полученной квалификацией и работать в них не менее </w:t>
      </w:r>
      <w:r>
        <w:rPr>
          <w:rFonts w:ascii="PT Astra Serif" w:hAnsi="PT Astra Serif" w:cs="PT Astra Serif"/>
          <w:sz w:val="28"/>
          <w:szCs w:val="28"/>
          <w:lang w:val="ru-RU"/>
        </w:rPr>
        <w:t>трёх</w:t>
      </w:r>
      <w:r>
        <w:rPr>
          <w:rFonts w:ascii="PT Astra Serif" w:hAnsi="PT Astra Serif" w:cs="PT Astra Serif"/>
          <w:sz w:val="28"/>
          <w:szCs w:val="28"/>
        </w:rPr>
        <w:t xml:space="preserve"> лет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. </w:t>
      </w:r>
      <w:proofErr w:type="gramEnd"/>
    </w:p>
    <w:p w:rsidR="00AE2EAC" w:rsidRDefault="00AE2EAC" w:rsidP="00AE2EAC">
      <w:pPr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  <w:lang w:val="ru-RU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>Денежная выплата</w:t>
      </w:r>
      <w:r>
        <w:rPr>
          <w:rFonts w:ascii="PT Astra Serif" w:hAnsi="PT Astra Serif" w:cs="PT Astra Serif"/>
          <w:sz w:val="28"/>
          <w:szCs w:val="28"/>
          <w:lang w:val="ru-RU"/>
        </w:rPr>
        <w:t>, предоставляемая гражданам, будет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  <w:lang w:val="ru-RU"/>
        </w:rPr>
        <w:t>подлежать</w:t>
      </w:r>
      <w:r>
        <w:rPr>
          <w:rFonts w:ascii="PT Astra Serif" w:hAnsi="PT Astra Serif" w:cs="PT Astra Serif"/>
          <w:sz w:val="28"/>
          <w:szCs w:val="28"/>
        </w:rPr>
        <w:t xml:space="preserve"> возврату в случае, если гражданин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будет отчислен из образовательного учреждения по основаниям указанным в части 2 статьи </w:t>
      </w:r>
      <w:r w:rsidRPr="004C6162">
        <w:rPr>
          <w:rFonts w:ascii="PT Astra Serif" w:hAnsi="PT Astra Serif" w:cs="PT Astra Serif"/>
          <w:sz w:val="28"/>
          <w:szCs w:val="28"/>
          <w:lang w:val="ru-RU"/>
        </w:rPr>
        <w:t xml:space="preserve">61- 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>Федеральн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ого 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 xml:space="preserve"> закон</w:t>
      </w:r>
      <w:r>
        <w:rPr>
          <w:rFonts w:ascii="PT Astra Serif" w:hAnsi="PT Astra Serif" w:cs="PT Astra Serif"/>
          <w:sz w:val="28"/>
          <w:szCs w:val="28"/>
          <w:lang w:val="ru-RU"/>
        </w:rPr>
        <w:t>а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 xml:space="preserve"> от 29.12.2012 </w:t>
      </w:r>
      <w:r>
        <w:rPr>
          <w:rFonts w:ascii="PT Astra Serif" w:hAnsi="PT Astra Serif" w:cs="PT Astra Serif"/>
          <w:sz w:val="28"/>
          <w:szCs w:val="28"/>
          <w:lang w:val="ru-RU"/>
        </w:rPr>
        <w:t>№ 273-ФЗ «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>Об образовании в Российской Федерации</w:t>
      </w:r>
      <w:r>
        <w:rPr>
          <w:rFonts w:ascii="PT Astra Serif" w:hAnsi="PT Astra Serif" w:cs="PT Astra Serif"/>
          <w:sz w:val="28"/>
          <w:szCs w:val="28"/>
          <w:lang w:val="ru-RU"/>
        </w:rPr>
        <w:t>»,</w:t>
      </w:r>
      <w:r>
        <w:rPr>
          <w:rFonts w:ascii="PT Astra Serif" w:hAnsi="PT Astra Serif" w:cs="PT Astra Serif"/>
          <w:sz w:val="28"/>
          <w:szCs w:val="28"/>
          <w:lang w:val="ru-RU"/>
        </w:rPr>
        <w:br/>
        <w:t xml:space="preserve"> а именно по инициативе образовательного учреждения в случае н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 xml:space="preserve">евыполнение обучающимся по профессиональной образовательной программе обязанностей 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lastRenderedPageBreak/>
        <w:t>по добросовестному освоению такой образовательной программы и выполнению учебного плана</w:t>
      </w:r>
      <w:r>
        <w:rPr>
          <w:rFonts w:ascii="PT Astra Serif" w:hAnsi="PT Astra Serif" w:cs="PT Astra Serif"/>
          <w:sz w:val="28"/>
          <w:szCs w:val="28"/>
          <w:lang w:val="ru-RU"/>
        </w:rPr>
        <w:t>, либо</w:t>
      </w:r>
      <w:proofErr w:type="gramEnd"/>
      <w:r>
        <w:rPr>
          <w:rFonts w:ascii="PT Astra Serif" w:hAnsi="PT Astra Serif" w:cs="PT Astra Serif"/>
          <w:sz w:val="28"/>
          <w:szCs w:val="28"/>
          <w:lang w:val="ru-RU"/>
        </w:rPr>
        <w:t xml:space="preserve"> по </w:t>
      </w:r>
      <w:r w:rsidRPr="004C6162">
        <w:rPr>
          <w:rFonts w:ascii="PT Astra Serif" w:hAnsi="PT Astra Serif" w:cs="PT Astra Serif"/>
          <w:sz w:val="28"/>
          <w:szCs w:val="28"/>
          <w:lang w:val="ru-RU"/>
        </w:rPr>
        <w:t xml:space="preserve"> инициатив</w:t>
      </w:r>
      <w:r>
        <w:rPr>
          <w:rFonts w:ascii="PT Astra Serif" w:hAnsi="PT Astra Serif" w:cs="PT Astra Serif"/>
          <w:sz w:val="28"/>
          <w:szCs w:val="28"/>
          <w:lang w:val="ru-RU"/>
        </w:rPr>
        <w:t>е</w:t>
      </w:r>
      <w:r w:rsidRPr="004C6162">
        <w:rPr>
          <w:rFonts w:ascii="PT Astra Serif" w:hAnsi="PT Astra Serif" w:cs="PT Astra Serif"/>
          <w:sz w:val="28"/>
          <w:szCs w:val="28"/>
          <w:lang w:val="ru-RU"/>
        </w:rPr>
        <w:t xml:space="preserve"> студента, </w:t>
      </w:r>
      <w:r w:rsidRPr="004B5259">
        <w:rPr>
          <w:rFonts w:ascii="PT Astra Serif" w:hAnsi="PT Astra Serif" w:cs="PT Astra Serif"/>
          <w:sz w:val="28"/>
          <w:szCs w:val="28"/>
          <w:lang w:val="ru-RU"/>
        </w:rPr>
        <w:t>в случае перевода обучающегося для продолжения освоения образовательной программы в другую организацию, осуществляющую образовательную деятельность</w:t>
      </w:r>
      <w:r>
        <w:rPr>
          <w:rFonts w:ascii="PT Astra Serif" w:hAnsi="PT Astra Serif" w:cs="PT Astra Serif"/>
          <w:sz w:val="28"/>
          <w:szCs w:val="28"/>
          <w:lang w:val="ru-RU"/>
        </w:rPr>
        <w:t>.</w:t>
      </w:r>
    </w:p>
    <w:p w:rsidR="00AE2EAC" w:rsidRDefault="00AE2EAC" w:rsidP="00AE2EAC">
      <w:pPr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>Денежные выплата также подлежит возврату, в случае увольнения гражданина</w:t>
      </w:r>
      <w:r>
        <w:rPr>
          <w:rFonts w:ascii="PT Astra Serif" w:hAnsi="PT Astra Serif" w:cs="PT Astra Serif"/>
          <w:sz w:val="28"/>
          <w:szCs w:val="28"/>
        </w:rPr>
        <w:t xml:space="preserve"> из </w:t>
      </w:r>
      <w:r>
        <w:rPr>
          <w:rFonts w:ascii="PT Astra Serif" w:hAnsi="PT Astra Serif" w:cs="PT Astra Serif"/>
          <w:sz w:val="28"/>
          <w:szCs w:val="28"/>
          <w:lang w:val="ru-RU"/>
        </w:rPr>
        <w:t>организации органа местного самоуправления муниципального образования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до истечения </w:t>
      </w:r>
      <w:r>
        <w:rPr>
          <w:rFonts w:ascii="PT Astra Serif" w:hAnsi="PT Astra Serif" w:cs="PT Astra Serif"/>
          <w:sz w:val="28"/>
          <w:szCs w:val="28"/>
          <w:lang w:val="ru-RU"/>
        </w:rPr>
        <w:t>трёхлетнего</w:t>
      </w:r>
      <w:r>
        <w:rPr>
          <w:rFonts w:ascii="PT Astra Serif" w:hAnsi="PT Astra Serif" w:cs="PT Astra Serif"/>
          <w:sz w:val="28"/>
          <w:szCs w:val="28"/>
        </w:rPr>
        <w:t xml:space="preserve"> срока по собственному желанию без уважительных причин</w:t>
      </w:r>
      <w:r>
        <w:rPr>
          <w:rFonts w:ascii="PT Astra Serif" w:hAnsi="PT Astra Serif" w:cs="PT Astra Serif"/>
          <w:sz w:val="28"/>
          <w:szCs w:val="28"/>
          <w:lang w:val="ru-RU"/>
        </w:rPr>
        <w:t>, либо освобождения (увольнения)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  <w:lang w:val="ru-RU"/>
        </w:rPr>
        <w:t>с</w:t>
      </w:r>
      <w:r>
        <w:rPr>
          <w:rFonts w:ascii="PT Astra Serif" w:hAnsi="PT Astra Serif" w:cs="PT Astra Serif"/>
          <w:sz w:val="28"/>
          <w:szCs w:val="28"/>
        </w:rPr>
        <w:t xml:space="preserve"> занимаемой должности за виновные действия</w:t>
      </w:r>
      <w:r>
        <w:rPr>
          <w:rFonts w:ascii="PT Astra Serif" w:hAnsi="PT Astra Serif" w:cs="PT Astra Serif"/>
          <w:sz w:val="28"/>
          <w:szCs w:val="28"/>
          <w:lang w:val="ru-RU"/>
        </w:rPr>
        <w:t>.</w:t>
      </w:r>
    </w:p>
    <w:p w:rsidR="00AE2EAC" w:rsidRDefault="00AE2EAC" w:rsidP="00AE2EAC">
      <w:pPr>
        <w:spacing w:line="360" w:lineRule="auto"/>
        <w:ind w:firstLine="720"/>
        <w:jc w:val="both"/>
      </w:pPr>
      <w:r>
        <w:rPr>
          <w:rFonts w:ascii="PT Astra Serif" w:hAnsi="PT Astra Serif" w:cs="PT Astra Serif"/>
          <w:sz w:val="28"/>
          <w:szCs w:val="28"/>
          <w:lang w:val="ru-RU"/>
        </w:rPr>
        <w:t>Указанные выше требования, а так же порядок и форма заключения 4-х стороннего соглашения будут установлены соответствующим нормативно-правовым актом  Правительством Ульяновской области.</w:t>
      </w:r>
    </w:p>
    <w:p w:rsidR="00AE2EAC" w:rsidRDefault="00AE2EAC" w:rsidP="00AE2EAC">
      <w:pPr>
        <w:spacing w:line="360" w:lineRule="auto"/>
        <w:ind w:firstLine="720"/>
        <w:jc w:val="both"/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Функции уполномоченного органа по предоставлению денежной выплаты гражданам, будет осуществлять Министерство строительства и архитектуры Ульяновской области </w:t>
      </w:r>
    </w:p>
    <w:p w:rsidR="00AE2EAC" w:rsidRDefault="00AE2EAC" w:rsidP="00AE2EAC">
      <w:pPr>
        <w:widowControl w:val="0"/>
        <w:autoSpaceDE w:val="0"/>
        <w:spacing w:line="360" w:lineRule="auto"/>
        <w:ind w:firstLine="709"/>
        <w:jc w:val="both"/>
      </w:pPr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 xml:space="preserve">Принятие проекта закона позволит существенно восполнить дефицит кадров </w:t>
      </w:r>
      <w:r>
        <w:rPr>
          <w:rFonts w:ascii="PT Astra Serif" w:hAnsi="PT Astra Serif" w:cs="PT Astra Serif"/>
          <w:sz w:val="28"/>
          <w:szCs w:val="28"/>
          <w:lang w:val="ru-RU"/>
        </w:rPr>
        <w:t>в сфере строительства, архитектуры и градостроительства в органах местного самоуправления муниципальных образований Ульяновской области</w:t>
      </w:r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>.</w:t>
      </w:r>
    </w:p>
    <w:p w:rsidR="00AE2EAC" w:rsidRDefault="00AE2EAC" w:rsidP="00AE2EAC">
      <w:pPr>
        <w:widowControl w:val="0"/>
        <w:autoSpaceDE w:val="0"/>
        <w:spacing w:line="360" w:lineRule="auto"/>
        <w:ind w:firstLine="708"/>
        <w:jc w:val="both"/>
      </w:pPr>
      <w:r>
        <w:rPr>
          <w:rFonts w:ascii="PT Astra Serif" w:eastAsia="Times New Roman" w:hAnsi="PT Astra Serif" w:cs="PT Astra Serif"/>
          <w:bCs/>
          <w:color w:val="auto"/>
          <w:sz w:val="28"/>
          <w:szCs w:val="28"/>
          <w:lang w:val="ru-RU"/>
        </w:rPr>
        <w:t>Проект закона не содержит положений, способствующих созданию условий для проявления коррупции.</w:t>
      </w:r>
    </w:p>
    <w:p w:rsidR="00AE2EAC" w:rsidRDefault="00AE2EAC" w:rsidP="00AE2EAC">
      <w:pPr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/>
        </w:rPr>
        <w:t xml:space="preserve">Проект закона разработан заместителем директора департамента финансового, правового и административного обеспечения Министерства строительства и архитектуры Ульяновской области Елисеевой Е.В </w:t>
      </w:r>
      <w:r>
        <w:rPr>
          <w:rFonts w:ascii="PT Astra Serif" w:hAnsi="PT Astra Serif" w:cs="PT Astra Serif"/>
          <w:sz w:val="28"/>
          <w:szCs w:val="28"/>
          <w:lang w:val="ru-RU"/>
        </w:rPr>
        <w:br/>
        <w:t>тел. 27-15-77.</w:t>
      </w:r>
    </w:p>
    <w:p w:rsidR="00AE2EAC" w:rsidRDefault="00AE2EAC" w:rsidP="00AE2EAC">
      <w:pPr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B978CB" w:rsidRDefault="00B978CB" w:rsidP="00AE2EAC">
      <w:pPr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:rsidR="00AE2EAC" w:rsidRPr="00AE2EAC" w:rsidRDefault="00AE2EAC" w:rsidP="00AE2EAC">
      <w:pPr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proofErr w:type="gramStart"/>
      <w:r w:rsidRPr="00AE2EA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Исполняющий</w:t>
      </w:r>
      <w:proofErr w:type="gramEnd"/>
      <w:r w:rsidRPr="00AE2EA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обязанности</w:t>
      </w:r>
    </w:p>
    <w:p w:rsidR="00AE2EAC" w:rsidRPr="00AE2EAC" w:rsidRDefault="00AE2EAC" w:rsidP="00AE2EAC">
      <w:pPr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E2EA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Министра строительства и архитектуры </w:t>
      </w:r>
    </w:p>
    <w:p w:rsidR="00AE2EAC" w:rsidRPr="00AE2EAC" w:rsidRDefault="00AE2EAC" w:rsidP="00AE2EAC">
      <w:pPr>
        <w:suppressAutoHyphens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</w:pPr>
      <w:r w:rsidRPr="00AE2EA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Ульяновской области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 xml:space="preserve">       </w:t>
      </w:r>
      <w:bookmarkStart w:id="0" w:name="_GoBack"/>
      <w:bookmarkEnd w:id="0"/>
      <w:r w:rsidRPr="00AE2EAC">
        <w:rPr>
          <w:rFonts w:ascii="Times New Roman" w:eastAsia="Times New Roman" w:hAnsi="Times New Roman" w:cs="Times New Roman"/>
          <w:color w:val="auto"/>
          <w:sz w:val="28"/>
          <w:szCs w:val="28"/>
          <w:lang w:val="ru-RU" w:eastAsia="ru-RU"/>
        </w:rPr>
        <w:t>К.В.Алексич</w:t>
      </w:r>
    </w:p>
    <w:p w:rsidR="008A3F07" w:rsidRPr="00AE2EAC" w:rsidRDefault="00B978CB" w:rsidP="00AE2EAC">
      <w:pPr>
        <w:rPr>
          <w:lang w:val="ru-RU"/>
        </w:rPr>
      </w:pPr>
    </w:p>
    <w:sectPr w:rsidR="008A3F07" w:rsidRPr="00AE2EAC" w:rsidSect="00AE2EA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0C6" w:rsidRDefault="00FB00C6" w:rsidP="00AE2EAC">
      <w:r>
        <w:separator/>
      </w:r>
    </w:p>
  </w:endnote>
  <w:endnote w:type="continuationSeparator" w:id="0">
    <w:p w:rsidR="00FB00C6" w:rsidRDefault="00FB00C6" w:rsidP="00AE2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0C6" w:rsidRDefault="00FB00C6" w:rsidP="00AE2EAC">
      <w:r>
        <w:separator/>
      </w:r>
    </w:p>
  </w:footnote>
  <w:footnote w:type="continuationSeparator" w:id="0">
    <w:p w:rsidR="00FB00C6" w:rsidRDefault="00FB00C6" w:rsidP="00AE2E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333578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AE2EAC" w:rsidRPr="00AE2EAC" w:rsidRDefault="002276BF" w:rsidP="00AE2EAC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AE2EAC">
          <w:rPr>
            <w:rFonts w:ascii="PT Astra Serif" w:hAnsi="PT Astra Serif"/>
            <w:sz w:val="28"/>
            <w:szCs w:val="28"/>
          </w:rPr>
          <w:fldChar w:fldCharType="begin"/>
        </w:r>
        <w:r w:rsidR="00AE2EAC" w:rsidRPr="00AE2EAC">
          <w:rPr>
            <w:rFonts w:ascii="PT Astra Serif" w:hAnsi="PT Astra Serif"/>
            <w:sz w:val="28"/>
            <w:szCs w:val="28"/>
          </w:rPr>
          <w:instrText>PAGE   \* MERGEFORMAT</w:instrText>
        </w:r>
        <w:r w:rsidRPr="00AE2EAC">
          <w:rPr>
            <w:rFonts w:ascii="PT Astra Serif" w:hAnsi="PT Astra Serif"/>
            <w:sz w:val="28"/>
            <w:szCs w:val="28"/>
          </w:rPr>
          <w:fldChar w:fldCharType="separate"/>
        </w:r>
        <w:r w:rsidR="00B978CB" w:rsidRPr="00B978CB">
          <w:rPr>
            <w:rFonts w:ascii="PT Astra Serif" w:hAnsi="PT Astra Serif"/>
            <w:noProof/>
            <w:sz w:val="28"/>
            <w:szCs w:val="28"/>
            <w:lang w:val="ru-RU"/>
          </w:rPr>
          <w:t>4</w:t>
        </w:r>
        <w:r w:rsidRPr="00AE2EA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EAC"/>
    <w:rsid w:val="002276BF"/>
    <w:rsid w:val="00703CE0"/>
    <w:rsid w:val="00751BD4"/>
    <w:rsid w:val="00AE2EAC"/>
    <w:rsid w:val="00B978CB"/>
    <w:rsid w:val="00FB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AC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E2EAC"/>
    <w:pPr>
      <w:suppressLineNumbers/>
    </w:pPr>
  </w:style>
  <w:style w:type="paragraph" w:styleId="a4">
    <w:name w:val="header"/>
    <w:basedOn w:val="a"/>
    <w:link w:val="a5"/>
    <w:uiPriority w:val="99"/>
    <w:unhideWhenUsed/>
    <w:rsid w:val="00AE2E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2EAC"/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  <w:style w:type="paragraph" w:styleId="a6">
    <w:name w:val="footer"/>
    <w:basedOn w:val="a"/>
    <w:link w:val="a7"/>
    <w:uiPriority w:val="99"/>
    <w:unhideWhenUsed/>
    <w:rsid w:val="00AE2E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2EAC"/>
    <w:rPr>
      <w:rFonts w:ascii="Arial Unicode MS" w:eastAsia="Arial Unicode MS" w:hAnsi="Arial Unicode MS" w:cs="Arial Unicode MS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AC"/>
    <w:pPr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E2EAC"/>
    <w:pPr>
      <w:suppressLineNumbers/>
    </w:pPr>
  </w:style>
  <w:style w:type="paragraph" w:styleId="a4">
    <w:name w:val="header"/>
    <w:basedOn w:val="a"/>
    <w:link w:val="a5"/>
    <w:uiPriority w:val="99"/>
    <w:unhideWhenUsed/>
    <w:rsid w:val="00AE2E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2EAC"/>
    <w:rPr>
      <w:rFonts w:ascii="Arial Unicode MS" w:eastAsia="Arial Unicode MS" w:hAnsi="Arial Unicode MS" w:cs="Arial Unicode MS"/>
      <w:color w:val="000000"/>
      <w:sz w:val="24"/>
      <w:szCs w:val="24"/>
      <w:lang w:val="ru" w:eastAsia="zh-CN"/>
    </w:rPr>
  </w:style>
  <w:style w:type="paragraph" w:styleId="a6">
    <w:name w:val="footer"/>
    <w:basedOn w:val="a"/>
    <w:link w:val="a7"/>
    <w:uiPriority w:val="99"/>
    <w:unhideWhenUsed/>
    <w:rsid w:val="00AE2E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2EAC"/>
    <w:rPr>
      <w:rFonts w:ascii="Arial Unicode MS" w:eastAsia="Arial Unicode MS" w:hAnsi="Arial Unicode MS" w:cs="Arial Unicode MS"/>
      <w:color w:val="000000"/>
      <w:sz w:val="24"/>
      <w:szCs w:val="24"/>
      <w:lang w:val="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Елесеева</dc:creator>
  <cp:lastModifiedBy>User</cp:lastModifiedBy>
  <cp:revision>2</cp:revision>
  <dcterms:created xsi:type="dcterms:W3CDTF">2020-05-22T05:33:00Z</dcterms:created>
  <dcterms:modified xsi:type="dcterms:W3CDTF">2020-05-25T06:37:00Z</dcterms:modified>
</cp:coreProperties>
</file>